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8E06" w14:textId="77777777" w:rsidR="0082621E" w:rsidRPr="000F3A17" w:rsidRDefault="0082621E" w:rsidP="0082621E">
      <w:pPr>
        <w:jc w:val="center"/>
        <w:rPr>
          <w:rFonts w:ascii="Palatino Linotype" w:hAnsi="Palatino Linotype"/>
          <w:b/>
          <w:sz w:val="20"/>
          <w:szCs w:val="20"/>
          <w:u w:val="single"/>
        </w:rPr>
      </w:pPr>
      <w:r w:rsidRPr="000F3A17">
        <w:rPr>
          <w:rFonts w:ascii="Palatino Linotype" w:hAnsi="Palatino Linotype"/>
          <w:b/>
          <w:sz w:val="20"/>
          <w:szCs w:val="20"/>
          <w:u w:val="single"/>
        </w:rPr>
        <w:t>REALIZACIÓN DE LA CUARTA PRUEBA DEL PROCESO SELECTIVO PARA LA PROVISIÓN DE UNA PLAZA DE SUBOFICIAL/A DE LA POLICÍA MUNICIPAL DE TOLOSA</w:t>
      </w:r>
    </w:p>
    <w:p w14:paraId="20162A43" w14:textId="77777777" w:rsidR="0082621E" w:rsidRPr="0082621E" w:rsidRDefault="0082621E" w:rsidP="0082621E">
      <w:pPr>
        <w:numPr>
          <w:ilvl w:val="0"/>
          <w:numId w:val="1"/>
        </w:numPr>
        <w:spacing w:after="200" w:line="288" w:lineRule="auto"/>
        <w:jc w:val="both"/>
        <w:rPr>
          <w:rFonts w:ascii="Palatino Linotype" w:eastAsia="Times New Roman" w:hAnsi="Palatino Linotype" w:cs="Courier New"/>
          <w:b/>
          <w:sz w:val="20"/>
          <w:szCs w:val="20"/>
          <w:u w:val="single"/>
          <w:lang w:eastAsia="es-ES"/>
        </w:rPr>
      </w:pPr>
      <w:r w:rsidRPr="0082621E">
        <w:rPr>
          <w:rFonts w:ascii="Palatino Linotype" w:eastAsia="Times New Roman" w:hAnsi="Palatino Linotype" w:cs="Courier New"/>
          <w:b/>
          <w:sz w:val="20"/>
          <w:szCs w:val="20"/>
          <w:u w:val="single"/>
          <w:lang w:eastAsia="es-ES"/>
        </w:rPr>
        <w:t>Entrevista Personal:</w:t>
      </w:r>
      <w:r w:rsidRPr="0082621E">
        <w:rPr>
          <w:rFonts w:ascii="Palatino Linotype" w:eastAsia="Times New Roman" w:hAnsi="Palatino Linotype" w:cs="Courier New"/>
          <w:sz w:val="20"/>
          <w:szCs w:val="20"/>
          <w:lang w:eastAsia="es-ES"/>
        </w:rPr>
        <w:t xml:space="preserve"> Se valorará sobre 4 puntos de los 10 máximos sobre los que se califica el apartado de pruebas de personalidad de la cuarta prueba.</w:t>
      </w:r>
    </w:p>
    <w:p w14:paraId="0D601B05" w14:textId="77777777" w:rsidR="0082621E" w:rsidRPr="000F3A17" w:rsidRDefault="0082621E" w:rsidP="0082621E">
      <w:pPr>
        <w:pStyle w:val="Zerrenda-paragrafoa"/>
        <w:numPr>
          <w:ilvl w:val="0"/>
          <w:numId w:val="3"/>
        </w:numPr>
        <w:jc w:val="both"/>
        <w:rPr>
          <w:rFonts w:ascii="Palatino Linotype" w:eastAsia="Times New Roman" w:hAnsi="Palatino Linotype" w:cs="Courier New"/>
          <w:sz w:val="20"/>
          <w:szCs w:val="20"/>
          <w:lang w:eastAsia="es-ES"/>
        </w:rPr>
      </w:pPr>
      <w:r w:rsidRPr="000F3A17">
        <w:rPr>
          <w:rFonts w:ascii="Palatino Linotype" w:eastAsia="Times New Roman" w:hAnsi="Palatino Linotype" w:cs="Calibri"/>
          <w:b/>
          <w:sz w:val="20"/>
          <w:szCs w:val="20"/>
          <w:lang w:eastAsia="es-ES"/>
        </w:rPr>
        <w:t xml:space="preserve">Objetivo: </w:t>
      </w:r>
      <w:r w:rsidRPr="000F3A17">
        <w:rPr>
          <w:rFonts w:ascii="Palatino Linotype" w:eastAsia="Times New Roman" w:hAnsi="Palatino Linotype" w:cs="Times New Roman"/>
          <w:sz w:val="20"/>
          <w:szCs w:val="20"/>
          <w:lang w:eastAsia="es-ES"/>
        </w:rPr>
        <w:t>La entrevista personal tiene como objetivo e</w:t>
      </w:r>
      <w:r w:rsidRPr="000F3A17">
        <w:rPr>
          <w:rFonts w:ascii="Palatino Linotype" w:eastAsia="Times New Roman" w:hAnsi="Palatino Linotype" w:cs="Courier New"/>
          <w:sz w:val="20"/>
          <w:szCs w:val="20"/>
          <w:lang w:eastAsia="es-ES"/>
        </w:rPr>
        <w:t>valuar la idoneidad conductual y competencial de las personas aspirantes para el ejercicio de las funciones y tareas de las plazas convocadas.</w:t>
      </w:r>
    </w:p>
    <w:p w14:paraId="3AF937A7" w14:textId="77777777" w:rsidR="0082621E" w:rsidRPr="000F3A17" w:rsidRDefault="0082621E" w:rsidP="0082621E">
      <w:pPr>
        <w:numPr>
          <w:ilvl w:val="0"/>
          <w:numId w:val="2"/>
        </w:numPr>
        <w:autoSpaceDE w:val="0"/>
        <w:autoSpaceDN w:val="0"/>
        <w:spacing w:after="200" w:line="276" w:lineRule="auto"/>
        <w:ind w:right="-1"/>
        <w:jc w:val="both"/>
        <w:rPr>
          <w:rFonts w:ascii="Times New Roman" w:eastAsia="Times New Roman" w:hAnsi="Times New Roman" w:cs="Times New Roman"/>
          <w:sz w:val="20"/>
          <w:szCs w:val="20"/>
          <w:lang w:eastAsia="es-ES"/>
        </w:rPr>
      </w:pPr>
      <w:r w:rsidRPr="0082621E">
        <w:rPr>
          <w:rFonts w:ascii="Palatino Linotype" w:eastAsia="Times New Roman" w:hAnsi="Palatino Linotype" w:cs="Calibri"/>
          <w:b/>
          <w:sz w:val="20"/>
          <w:szCs w:val="20"/>
          <w:lang w:eastAsia="es-ES"/>
        </w:rPr>
        <w:t>Descripción</w:t>
      </w:r>
      <w:r w:rsidRPr="0082621E">
        <w:rPr>
          <w:rFonts w:ascii="Times New Roman" w:eastAsia="Times New Roman" w:hAnsi="Times New Roman" w:cs="Times New Roman"/>
          <w:sz w:val="20"/>
          <w:szCs w:val="20"/>
          <w:lang w:eastAsia="es-ES"/>
        </w:rPr>
        <w:t xml:space="preserve">: </w:t>
      </w:r>
      <w:r w:rsidRPr="0082621E">
        <w:rPr>
          <w:rFonts w:ascii="Palatino Linotype" w:eastAsia="Times New Roman" w:hAnsi="Palatino Linotype" w:cs="Courier New"/>
          <w:sz w:val="20"/>
          <w:szCs w:val="20"/>
          <w:lang w:eastAsia="es-ES"/>
        </w:rPr>
        <w:t>Se diferencian distintos tipos de entrevistas de selección atendiendo al tipo de estructura de las mismas: entrevistas estructuradas, semiestructuradas y libres o no estructuradas. También en función de su contenido: entrevistas convencionales (curriculares) y entrevistas conductuales.</w:t>
      </w:r>
    </w:p>
    <w:p w14:paraId="05D8DB49" w14:textId="77777777" w:rsidR="0082621E" w:rsidRPr="000F3A17" w:rsidRDefault="0082621E" w:rsidP="0082621E">
      <w:pPr>
        <w:autoSpaceDE w:val="0"/>
        <w:autoSpaceDN w:val="0"/>
        <w:spacing w:after="200" w:line="276" w:lineRule="auto"/>
        <w:ind w:left="720" w:right="-1"/>
        <w:jc w:val="both"/>
        <w:rPr>
          <w:rFonts w:ascii="Palatino Linotype" w:hAnsi="Palatino Linotype" w:cs="Courier New"/>
          <w:sz w:val="20"/>
          <w:szCs w:val="20"/>
        </w:rPr>
      </w:pPr>
      <w:r w:rsidRPr="000F3A17">
        <w:rPr>
          <w:rFonts w:ascii="Palatino Linotype" w:hAnsi="Palatino Linotype" w:cs="Courier New"/>
          <w:sz w:val="20"/>
          <w:szCs w:val="20"/>
        </w:rPr>
        <w:t xml:space="preserve">Una vez analizadas las demandas del puesto y el tipo y grado de información obtenible mediante las distintas modalidades de entrevista, </w:t>
      </w:r>
      <w:r w:rsidRPr="000F3A17">
        <w:rPr>
          <w:rFonts w:ascii="Palatino Linotype" w:hAnsi="Palatino Linotype" w:cs="Courier New"/>
          <w:b/>
          <w:sz w:val="20"/>
          <w:szCs w:val="20"/>
          <w:u w:val="single"/>
        </w:rPr>
        <w:t>la opción recomendada que se plantea es una ENTREVISTA CONDUCTUAL SEMIESTRUCTURADA, que mida COMPETENCIAS</w:t>
      </w:r>
      <w:r w:rsidRPr="000F3A17">
        <w:rPr>
          <w:rFonts w:ascii="Palatino Linotype" w:hAnsi="Palatino Linotype" w:cs="Courier New"/>
          <w:sz w:val="20"/>
          <w:szCs w:val="20"/>
        </w:rPr>
        <w:t>, definida como una entrevista que combina la información general derivada de diferentes temas  y la focalización en la obtención de ejemplos conductuales de la vida académica, laboral y/o personal de la persona entrevistada, susceptibles de ser utilizados como predictores de comportamientos futuros en el trabajo.</w:t>
      </w:r>
    </w:p>
    <w:p w14:paraId="6B613C49" w14:textId="77777777" w:rsidR="0082621E" w:rsidRPr="0082621E" w:rsidRDefault="0082621E" w:rsidP="0082621E">
      <w:pPr>
        <w:numPr>
          <w:ilvl w:val="0"/>
          <w:numId w:val="4"/>
        </w:numPr>
        <w:autoSpaceDE w:val="0"/>
        <w:autoSpaceDN w:val="0"/>
        <w:spacing w:after="200" w:line="288"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alibri"/>
          <w:b/>
          <w:sz w:val="20"/>
          <w:szCs w:val="20"/>
          <w:lang w:eastAsia="es-ES"/>
        </w:rPr>
        <w:t>Metodología</w:t>
      </w:r>
      <w:r w:rsidRPr="0082621E">
        <w:rPr>
          <w:rFonts w:ascii="Palatino Linotype" w:eastAsia="Times New Roman" w:hAnsi="Palatino Linotype" w:cs="Courier New"/>
          <w:sz w:val="20"/>
          <w:szCs w:val="20"/>
          <w:lang w:eastAsia="es-ES"/>
        </w:rPr>
        <w:t>. Este tipo de entrevista está basada en la metodología de la entrevista conductual. El marco teórico de este tipo de entrevista admite distribuir equilibradamente diferentes tipos de preguntas como las que se indican a continuación:</w:t>
      </w:r>
    </w:p>
    <w:p w14:paraId="0C52A247" w14:textId="77777777" w:rsidR="0082621E" w:rsidRPr="000F3A17" w:rsidRDefault="0082621E" w:rsidP="0082621E">
      <w:pPr>
        <w:tabs>
          <w:tab w:val="left" w:pos="284"/>
        </w:tabs>
        <w:autoSpaceDE w:val="0"/>
        <w:autoSpaceDN w:val="0"/>
        <w:spacing w:after="200" w:line="288"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w:t>
      </w:r>
      <w:r w:rsidRPr="0082621E">
        <w:rPr>
          <w:rFonts w:ascii="Palatino Linotype" w:eastAsia="Times New Roman" w:hAnsi="Palatino Linotype" w:cs="Courier New"/>
          <w:sz w:val="20"/>
          <w:szCs w:val="20"/>
          <w:lang w:eastAsia="es-ES"/>
        </w:rPr>
        <w:tab/>
        <w:t xml:space="preserve">Sobre credenciales: son preguntas sobre los estudios de la persona aspirante, su historial de empleo, éxitos y fracasos que ha tenido. Ejemplos: ¿Qué estudios ha realizado? </w:t>
      </w:r>
    </w:p>
    <w:p w14:paraId="592824AE" w14:textId="77777777" w:rsidR="0082621E" w:rsidRPr="0082621E" w:rsidRDefault="0082621E" w:rsidP="0082621E">
      <w:pPr>
        <w:tabs>
          <w:tab w:val="left" w:pos="284"/>
        </w:tabs>
        <w:autoSpaceDE w:val="0"/>
        <w:autoSpaceDN w:val="0"/>
        <w:spacing w:after="200" w:line="288"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w:t>
      </w:r>
      <w:r w:rsidRPr="0082621E">
        <w:rPr>
          <w:rFonts w:ascii="Palatino Linotype" w:eastAsia="Times New Roman" w:hAnsi="Palatino Linotype" w:cs="Courier New"/>
          <w:sz w:val="20"/>
          <w:szCs w:val="20"/>
          <w:lang w:eastAsia="es-ES"/>
        </w:rPr>
        <w:tab/>
        <w:t xml:space="preserve">Preguntas técnicas: Estas preguntas indican si un/a candidato/a posee conocimientos técnicos para desempeñar un trabajo. </w:t>
      </w:r>
    </w:p>
    <w:p w14:paraId="74140B76" w14:textId="77777777" w:rsidR="0082621E" w:rsidRPr="000F3A17" w:rsidRDefault="0082621E" w:rsidP="0082621E">
      <w:pPr>
        <w:tabs>
          <w:tab w:val="left" w:pos="284"/>
        </w:tabs>
        <w:autoSpaceDE w:val="0"/>
        <w:autoSpaceDN w:val="0"/>
        <w:spacing w:after="200" w:line="288"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w:t>
      </w:r>
      <w:r w:rsidRPr="0082621E">
        <w:rPr>
          <w:rFonts w:ascii="Palatino Linotype" w:eastAsia="Times New Roman" w:hAnsi="Palatino Linotype" w:cs="Courier New"/>
          <w:sz w:val="20"/>
          <w:szCs w:val="20"/>
          <w:lang w:eastAsia="es-ES"/>
        </w:rPr>
        <w:tab/>
        <w:t xml:space="preserve">Preguntas sobre la experiencia: Sondean información sobre su experiencia laboral y profesional. Ejemplos: ¿Cuáles eran sus funciones en su último empleo? </w:t>
      </w:r>
    </w:p>
    <w:p w14:paraId="4008AF6B" w14:textId="77777777" w:rsidR="0082621E" w:rsidRPr="000F3A17" w:rsidRDefault="0082621E" w:rsidP="0082621E">
      <w:pPr>
        <w:tabs>
          <w:tab w:val="left" w:pos="284"/>
        </w:tabs>
        <w:autoSpaceDE w:val="0"/>
        <w:autoSpaceDN w:val="0"/>
        <w:spacing w:after="200" w:line="288"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w:t>
      </w:r>
      <w:r w:rsidRPr="0082621E">
        <w:rPr>
          <w:rFonts w:ascii="Palatino Linotype" w:eastAsia="Times New Roman" w:hAnsi="Palatino Linotype" w:cs="Courier New"/>
          <w:sz w:val="20"/>
          <w:szCs w:val="20"/>
          <w:lang w:eastAsia="es-ES"/>
        </w:rPr>
        <w:tab/>
        <w:t xml:space="preserve">Preguntas hipotéticas: Cubren varias áreas: sobre sus empleos, compañeros/as y superiores, metas, futuro, sobre sí mismo. Ejemplos: ¿Cuáles son sus metas para los próximos años? </w:t>
      </w:r>
    </w:p>
    <w:p w14:paraId="283E77F6" w14:textId="77777777" w:rsidR="0082621E" w:rsidRPr="000F3A17" w:rsidRDefault="0082621E" w:rsidP="0082621E">
      <w:pPr>
        <w:tabs>
          <w:tab w:val="left" w:pos="284"/>
        </w:tabs>
        <w:autoSpaceDE w:val="0"/>
        <w:autoSpaceDN w:val="0"/>
        <w:spacing w:after="200" w:line="288"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w:t>
      </w:r>
      <w:r w:rsidRPr="0082621E">
        <w:rPr>
          <w:rFonts w:ascii="Palatino Linotype" w:eastAsia="Times New Roman" w:hAnsi="Palatino Linotype" w:cs="Courier New"/>
          <w:sz w:val="20"/>
          <w:szCs w:val="20"/>
          <w:lang w:eastAsia="es-ES"/>
        </w:rPr>
        <w:tab/>
        <w:t xml:space="preserve">Preguntas de descripción de conducta: Este tipo de preguntas incluyen tanto preguntas sobre conductas pasadas como futuras. </w:t>
      </w:r>
    </w:p>
    <w:p w14:paraId="7F8CD4E8" w14:textId="77777777" w:rsidR="0082621E" w:rsidRPr="000F3A17" w:rsidRDefault="0082621E" w:rsidP="0082621E">
      <w:pPr>
        <w:numPr>
          <w:ilvl w:val="0"/>
          <w:numId w:val="4"/>
        </w:numPr>
        <w:spacing w:after="0" w:line="276" w:lineRule="auto"/>
        <w:ind w:right="-1"/>
        <w:jc w:val="both"/>
        <w:rPr>
          <w:rFonts w:ascii="Palatino Linotype" w:eastAsia="Times New Roman" w:hAnsi="Palatino Linotype" w:cs="Calibri"/>
          <w:b/>
          <w:sz w:val="20"/>
          <w:szCs w:val="20"/>
          <w:lang w:eastAsia="es-ES"/>
        </w:rPr>
      </w:pPr>
      <w:r w:rsidRPr="000F3A17">
        <w:rPr>
          <w:rFonts w:ascii="Palatino Linotype" w:hAnsi="Palatino Linotype" w:cs="Calibri"/>
          <w:b/>
          <w:sz w:val="20"/>
          <w:szCs w:val="20"/>
        </w:rPr>
        <w:t xml:space="preserve">Competencias a valorar: </w:t>
      </w:r>
      <w:r w:rsidRPr="000F3A17">
        <w:rPr>
          <w:rFonts w:ascii="Palatino Linotype" w:eastAsia="Times New Roman" w:hAnsi="Palatino Linotype" w:cs="Courier New"/>
          <w:sz w:val="20"/>
          <w:szCs w:val="20"/>
          <w:lang w:eastAsia="es-ES"/>
        </w:rPr>
        <w:t>las competencias de las personas aspirantes a evaluar en el ejercicio de entrevista personal son las cinco siguientes: Motivación, Estabilidad Emocional, Responsabilidad, Eticidad y Discreción, Capacidad de Análisis, Planificación y Resolución de problemas y Liderazgo- Dirección y Comunicación. Y se definen como se muestra a continuación:</w:t>
      </w:r>
    </w:p>
    <w:p w14:paraId="58D0BF7E" w14:textId="77777777" w:rsidR="0082621E" w:rsidRPr="000F3A17" w:rsidRDefault="0082621E" w:rsidP="0082621E">
      <w:pPr>
        <w:autoSpaceDE w:val="0"/>
        <w:autoSpaceDN w:val="0"/>
        <w:spacing w:after="200" w:line="276" w:lineRule="auto"/>
        <w:ind w:right="-1"/>
        <w:jc w:val="both"/>
        <w:rPr>
          <w:rFonts w:ascii="Palatino Linotype" w:eastAsia="Times New Roman" w:hAnsi="Palatino Linotype" w:cs="Courier New"/>
          <w:sz w:val="20"/>
          <w:szCs w:val="20"/>
          <w:lang w:eastAsia="es-ES"/>
        </w:rPr>
      </w:pPr>
    </w:p>
    <w:p w14:paraId="5B4F1E50" w14:textId="77777777" w:rsidR="0082621E" w:rsidRPr="0082621E" w:rsidRDefault="0082621E" w:rsidP="0082621E">
      <w:pPr>
        <w:autoSpaceDE w:val="0"/>
        <w:autoSpaceDN w:val="0"/>
        <w:spacing w:after="200" w:line="276" w:lineRule="auto"/>
        <w:ind w:right="-1"/>
        <w:jc w:val="both"/>
        <w:rPr>
          <w:rFonts w:ascii="Arial" w:eastAsia="Arial" w:hAnsi="Arial" w:cs="Arial"/>
          <w:b/>
          <w:color w:val="000000"/>
          <w:sz w:val="20"/>
          <w:szCs w:val="20"/>
          <w:lang w:eastAsia="es-ES"/>
        </w:rPr>
      </w:pPr>
      <w:r w:rsidRPr="0082621E">
        <w:rPr>
          <w:rFonts w:ascii="Arial" w:eastAsia="Arial" w:hAnsi="Arial" w:cs="Arial"/>
          <w:b/>
          <w:color w:val="000000"/>
          <w:sz w:val="20"/>
          <w:szCs w:val="20"/>
          <w:lang w:eastAsia="es-ES"/>
        </w:rPr>
        <w:lastRenderedPageBreak/>
        <w:t>1.- MOTIVACIÓN</w:t>
      </w:r>
    </w:p>
    <w:p w14:paraId="054ABF3A" w14:textId="77777777" w:rsidR="0082621E" w:rsidRPr="0082621E" w:rsidRDefault="0082621E" w:rsidP="0082621E">
      <w:pPr>
        <w:autoSpaceDE w:val="0"/>
        <w:autoSpaceDN w:val="0"/>
        <w:spacing w:after="0" w:line="276" w:lineRule="auto"/>
        <w:contextualSpacing/>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Disposición para darse a sí mismo/a motivación e intentar nuevas vías, dedicando el esfuerzo necesario hasta conseguir el objetivo perseguido o hasta que no resulte razonable insistir en él. Disposición para moverse “motu proprio” hacia un objetivo que se considera de interés.</w:t>
      </w:r>
    </w:p>
    <w:p w14:paraId="1F96D795" w14:textId="77777777" w:rsidR="0082621E" w:rsidRPr="0082621E" w:rsidRDefault="0082621E" w:rsidP="0082621E">
      <w:pPr>
        <w:autoSpaceDE w:val="0"/>
        <w:autoSpaceDN w:val="0"/>
        <w:spacing w:after="0" w:line="276" w:lineRule="auto"/>
        <w:contextualSpacing/>
        <w:jc w:val="both"/>
        <w:rPr>
          <w:rFonts w:ascii="Palatino Linotype" w:eastAsia="Times New Roman" w:hAnsi="Palatino Linotype" w:cs="Courier New"/>
          <w:sz w:val="20"/>
          <w:szCs w:val="20"/>
          <w:lang w:eastAsia="es-ES"/>
        </w:rPr>
      </w:pPr>
    </w:p>
    <w:p w14:paraId="78D93BDA" w14:textId="77777777" w:rsidR="0082621E" w:rsidRPr="0082621E" w:rsidRDefault="0082621E" w:rsidP="0082621E">
      <w:pPr>
        <w:autoSpaceDE w:val="0"/>
        <w:autoSpaceDN w:val="0"/>
        <w:spacing w:after="200" w:line="276" w:lineRule="auto"/>
        <w:ind w:right="-1"/>
        <w:jc w:val="both"/>
        <w:rPr>
          <w:rFonts w:ascii="Arial" w:eastAsia="Arial" w:hAnsi="Arial" w:cs="Arial"/>
          <w:b/>
          <w:color w:val="000000"/>
          <w:sz w:val="20"/>
          <w:szCs w:val="20"/>
          <w:lang w:eastAsia="es-ES"/>
        </w:rPr>
      </w:pPr>
      <w:r w:rsidRPr="0082621E">
        <w:rPr>
          <w:rFonts w:ascii="Arial" w:eastAsia="Arial" w:hAnsi="Arial" w:cs="Arial"/>
          <w:b/>
          <w:color w:val="000000"/>
          <w:sz w:val="20"/>
          <w:szCs w:val="20"/>
          <w:lang w:eastAsia="es-ES"/>
        </w:rPr>
        <w:t>2.- ESTABILIDAD EMOCIONAL</w:t>
      </w:r>
    </w:p>
    <w:p w14:paraId="40DA1A66" w14:textId="77777777" w:rsidR="0082621E" w:rsidRPr="0082621E" w:rsidRDefault="0082621E" w:rsidP="0082621E">
      <w:pPr>
        <w:autoSpaceDE w:val="0"/>
        <w:autoSpaceDN w:val="0"/>
        <w:spacing w:after="0" w:line="276" w:lineRule="auto"/>
        <w:contextualSpacing/>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Capacidad para mantenerse ecuánime y mesurado/a, con ánimo sereno y juicio imparcial, aun en circunstancias difíciles. Patrones de respuesta proporcionales a las situaciones y continuidad en los estados anímicos. Capacidad para mantenerse tranquilo/a y funcionar con eficacia en situaciones prolongadas de gran presión para el individuo.</w:t>
      </w:r>
    </w:p>
    <w:p w14:paraId="0A338CCE" w14:textId="77777777" w:rsidR="0082621E" w:rsidRPr="0082621E" w:rsidRDefault="0082621E" w:rsidP="0082621E">
      <w:pPr>
        <w:autoSpaceDE w:val="0"/>
        <w:autoSpaceDN w:val="0"/>
        <w:spacing w:after="0" w:line="276" w:lineRule="auto"/>
        <w:contextualSpacing/>
        <w:jc w:val="both"/>
        <w:rPr>
          <w:rFonts w:ascii="Palatino Linotype" w:eastAsia="Times New Roman" w:hAnsi="Palatino Linotype" w:cs="Courier New"/>
          <w:sz w:val="20"/>
          <w:szCs w:val="20"/>
          <w:lang w:eastAsia="es-ES"/>
        </w:rPr>
      </w:pPr>
    </w:p>
    <w:p w14:paraId="76AD74D4" w14:textId="77777777" w:rsidR="0082621E" w:rsidRPr="0082621E" w:rsidRDefault="0082621E" w:rsidP="0082621E">
      <w:pPr>
        <w:autoSpaceDE w:val="0"/>
        <w:autoSpaceDN w:val="0"/>
        <w:spacing w:after="0" w:line="276" w:lineRule="auto"/>
        <w:contextualSpacing/>
        <w:jc w:val="both"/>
        <w:rPr>
          <w:rFonts w:ascii="Arial" w:eastAsia="Arial" w:hAnsi="Arial" w:cs="Arial"/>
          <w:b/>
          <w:color w:val="000000"/>
          <w:sz w:val="20"/>
          <w:szCs w:val="20"/>
          <w:lang w:eastAsia="es-ES"/>
        </w:rPr>
      </w:pPr>
      <w:r w:rsidRPr="0082621E">
        <w:rPr>
          <w:rFonts w:ascii="Arial" w:eastAsia="Arial" w:hAnsi="Arial" w:cs="Arial"/>
          <w:b/>
          <w:color w:val="000000"/>
          <w:sz w:val="20"/>
          <w:szCs w:val="20"/>
          <w:lang w:eastAsia="es-ES"/>
        </w:rPr>
        <w:t>3.- RESPONSABILIDAD, ETICIDAD Y DISCRECIÓN:</w:t>
      </w:r>
    </w:p>
    <w:p w14:paraId="7767D97B" w14:textId="77777777" w:rsidR="0082621E" w:rsidRPr="0082621E" w:rsidRDefault="0082621E" w:rsidP="0082621E">
      <w:pPr>
        <w:autoSpaceDE w:val="0"/>
        <w:autoSpaceDN w:val="0"/>
        <w:spacing w:after="0" w:line="276" w:lineRule="auto"/>
        <w:contextualSpacing/>
        <w:jc w:val="both"/>
        <w:rPr>
          <w:rFonts w:ascii="Arial" w:eastAsia="Arial" w:hAnsi="Arial" w:cs="Arial"/>
          <w:b/>
          <w:color w:val="000000"/>
          <w:sz w:val="20"/>
          <w:szCs w:val="20"/>
          <w:lang w:eastAsia="es-ES"/>
        </w:rPr>
      </w:pPr>
    </w:p>
    <w:p w14:paraId="660F363F" w14:textId="77777777" w:rsidR="0082621E" w:rsidRPr="0082621E" w:rsidRDefault="0082621E" w:rsidP="0082621E">
      <w:pPr>
        <w:autoSpaceDE w:val="0"/>
        <w:autoSpaceDN w:val="0"/>
        <w:spacing w:after="0" w:line="276" w:lineRule="auto"/>
        <w:contextualSpacing/>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 xml:space="preserve">Fiable en el trabajo. Consciencia de las obligaciones asumidas y disponibilidad para cumplir con los compromisos adquiridos y aceptar sus consecuencias. Sentido del deber. Capacidad para actuar adecuándose a lo que es justo y apropiado, respetando principios éticos y legales básicos. Prudencia, rectitud y juicio para hablar y obrar. </w:t>
      </w:r>
    </w:p>
    <w:p w14:paraId="70A104BF" w14:textId="77777777" w:rsidR="0082621E" w:rsidRPr="0082621E" w:rsidRDefault="0082621E" w:rsidP="0082621E">
      <w:pPr>
        <w:autoSpaceDE w:val="0"/>
        <w:autoSpaceDN w:val="0"/>
        <w:spacing w:after="0" w:line="276" w:lineRule="auto"/>
        <w:contextualSpacing/>
        <w:jc w:val="both"/>
        <w:rPr>
          <w:rFonts w:ascii="Palatino Linotype" w:eastAsia="Times New Roman" w:hAnsi="Palatino Linotype" w:cs="Courier New"/>
          <w:sz w:val="20"/>
          <w:szCs w:val="20"/>
          <w:lang w:eastAsia="es-ES"/>
        </w:rPr>
      </w:pPr>
    </w:p>
    <w:p w14:paraId="6C4008DF" w14:textId="77777777" w:rsidR="0082621E" w:rsidRPr="0082621E" w:rsidRDefault="0082621E" w:rsidP="0082621E">
      <w:pPr>
        <w:autoSpaceDE w:val="0"/>
        <w:autoSpaceDN w:val="0"/>
        <w:spacing w:after="200" w:line="288" w:lineRule="auto"/>
        <w:ind w:right="-1"/>
        <w:jc w:val="both"/>
        <w:rPr>
          <w:rFonts w:ascii="Arial" w:eastAsia="Arial" w:hAnsi="Arial" w:cs="Arial"/>
          <w:b/>
          <w:color w:val="000000"/>
          <w:sz w:val="20"/>
          <w:szCs w:val="20"/>
          <w:lang w:eastAsia="es-ES"/>
        </w:rPr>
      </w:pPr>
      <w:r w:rsidRPr="0082621E">
        <w:rPr>
          <w:rFonts w:ascii="Arial" w:eastAsia="Arial" w:hAnsi="Arial" w:cs="Arial"/>
          <w:b/>
          <w:color w:val="000000"/>
          <w:sz w:val="20"/>
          <w:szCs w:val="20"/>
          <w:lang w:eastAsia="es-ES"/>
        </w:rPr>
        <w:t>4.- CAPACIDAD DE ANÁLISIS, PLANIFICACIÓN Y RESOLUCIÓN DE PROBLEMAS</w:t>
      </w:r>
    </w:p>
    <w:p w14:paraId="6FA14C05" w14:textId="77777777" w:rsidR="0082621E" w:rsidRPr="0082621E" w:rsidRDefault="0082621E" w:rsidP="0082621E">
      <w:pPr>
        <w:autoSpaceDE w:val="0"/>
        <w:autoSpaceDN w:val="0"/>
        <w:spacing w:after="200" w:line="288" w:lineRule="auto"/>
        <w:ind w:right="-1"/>
        <w:jc w:val="both"/>
        <w:rPr>
          <w:rFonts w:ascii="Palatino Linotype" w:eastAsia="Arial" w:hAnsi="Palatino Linotype" w:cs="Arial"/>
          <w:color w:val="000000"/>
          <w:sz w:val="20"/>
          <w:szCs w:val="20"/>
          <w:lang w:eastAsia="es-ES"/>
        </w:rPr>
      </w:pPr>
      <w:r w:rsidRPr="0082621E">
        <w:rPr>
          <w:rFonts w:ascii="Palatino Linotype" w:eastAsia="Arial" w:hAnsi="Palatino Linotype" w:cs="Arial"/>
          <w:color w:val="000000"/>
          <w:sz w:val="20"/>
          <w:szCs w:val="20"/>
          <w:lang w:eastAsia="es-ES"/>
        </w:rPr>
        <w:t>Capacidad para identificar conexiones entre situaciones que no están relacionadas de forma obvia y de identificar aspectos clave en asuntos complejos. Capacidad para analizar los datos de una situación y de llegar mediante el razonamiento a unas conclusiones o soluciones evaluándolas y seleccionándolas.</w:t>
      </w:r>
    </w:p>
    <w:p w14:paraId="19EE4325" w14:textId="77777777" w:rsidR="0082621E" w:rsidRPr="0082621E" w:rsidRDefault="0082621E" w:rsidP="0082621E">
      <w:pPr>
        <w:autoSpaceDE w:val="0"/>
        <w:autoSpaceDN w:val="0"/>
        <w:spacing w:after="200" w:line="288" w:lineRule="auto"/>
        <w:ind w:right="-1"/>
        <w:jc w:val="both"/>
        <w:rPr>
          <w:rFonts w:ascii="Arial" w:eastAsia="Arial" w:hAnsi="Arial" w:cs="Arial"/>
          <w:b/>
          <w:color w:val="000000"/>
          <w:sz w:val="20"/>
          <w:szCs w:val="20"/>
          <w:lang w:eastAsia="es-ES"/>
        </w:rPr>
      </w:pPr>
      <w:r w:rsidRPr="0082621E">
        <w:rPr>
          <w:rFonts w:ascii="Palatino Linotype" w:eastAsia="Arial" w:hAnsi="Palatino Linotype" w:cs="Arial"/>
          <w:color w:val="000000"/>
          <w:sz w:val="20"/>
          <w:szCs w:val="20"/>
          <w:lang w:eastAsia="es-ES"/>
        </w:rPr>
        <w:t xml:space="preserve">Capacidad para establecer y conducir un proyecto de trabajo estableciendo un orden apropiado de actuación con el objetivo de alcanzar una meta. Habilidad para establecer planes indicando objetivos, prioridades tiempos y recursos, así como las diversas etapas que hay que seguir. </w:t>
      </w:r>
    </w:p>
    <w:p w14:paraId="6492A87F" w14:textId="77777777" w:rsidR="0082621E" w:rsidRPr="000F3A17" w:rsidRDefault="0082621E" w:rsidP="0082621E">
      <w:pPr>
        <w:spacing w:after="0" w:line="276" w:lineRule="auto"/>
        <w:jc w:val="both"/>
        <w:rPr>
          <w:rFonts w:ascii="Arial" w:eastAsia="Arial" w:hAnsi="Arial" w:cs="Arial"/>
          <w:b/>
          <w:color w:val="000000"/>
          <w:sz w:val="20"/>
          <w:szCs w:val="20"/>
          <w:lang w:eastAsia="es-ES"/>
        </w:rPr>
      </w:pPr>
      <w:r w:rsidRPr="0082621E">
        <w:rPr>
          <w:rFonts w:ascii="Arial" w:eastAsia="Arial" w:hAnsi="Arial" w:cs="Arial"/>
          <w:b/>
          <w:color w:val="000000"/>
          <w:sz w:val="20"/>
          <w:szCs w:val="20"/>
          <w:lang w:eastAsia="es-ES"/>
        </w:rPr>
        <w:t>5.- LIDERAZGO-DIRECCIÓN Y COMUNICACIÓN</w:t>
      </w:r>
    </w:p>
    <w:p w14:paraId="695709F8" w14:textId="77777777" w:rsidR="000F3A17" w:rsidRPr="0082621E" w:rsidRDefault="000F3A17" w:rsidP="0082621E">
      <w:pPr>
        <w:spacing w:after="0" w:line="276" w:lineRule="auto"/>
        <w:jc w:val="both"/>
        <w:rPr>
          <w:rFonts w:ascii="Arial" w:eastAsia="Arial" w:hAnsi="Arial" w:cs="Arial"/>
          <w:b/>
          <w:color w:val="000000"/>
          <w:sz w:val="20"/>
          <w:szCs w:val="20"/>
          <w:lang w:eastAsia="es-ES"/>
        </w:rPr>
      </w:pPr>
    </w:p>
    <w:p w14:paraId="4B265645" w14:textId="77777777" w:rsidR="0082621E" w:rsidRPr="0082621E" w:rsidRDefault="0082621E" w:rsidP="0082621E">
      <w:pPr>
        <w:autoSpaceDE w:val="0"/>
        <w:autoSpaceDN w:val="0"/>
        <w:spacing w:after="200" w:line="276"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Capacidad de obtener la colaboración y/o implicación de sus colaboradores/as y de crear un equipo de trabajo eficaz.</w:t>
      </w:r>
    </w:p>
    <w:p w14:paraId="18C8737B" w14:textId="77777777" w:rsidR="0082621E" w:rsidRPr="000F3A17" w:rsidRDefault="0082621E" w:rsidP="0082621E">
      <w:pPr>
        <w:autoSpaceDE w:val="0"/>
        <w:autoSpaceDN w:val="0"/>
        <w:spacing w:after="200" w:line="276"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Capacidad para expresarse claramente y de una manera persuasiva; de comunicar los contenidos de un mensaje a los miembros del grupo sin provocar malos entendidos o confusiones; para transmitir de forma sencilla un alto nivel de conocimiento técnico.</w:t>
      </w:r>
    </w:p>
    <w:p w14:paraId="5D02E410" w14:textId="77777777" w:rsidR="000F3A17" w:rsidRPr="000F3A17" w:rsidRDefault="000F3A17" w:rsidP="000F3A17">
      <w:pPr>
        <w:numPr>
          <w:ilvl w:val="0"/>
          <w:numId w:val="4"/>
        </w:numPr>
        <w:autoSpaceDE w:val="0"/>
        <w:autoSpaceDN w:val="0"/>
        <w:spacing w:after="200" w:line="288" w:lineRule="auto"/>
        <w:ind w:right="-1"/>
        <w:jc w:val="both"/>
        <w:rPr>
          <w:rFonts w:ascii="Palatino Linotype" w:eastAsia="Times New Roman" w:hAnsi="Palatino Linotype" w:cs="Times New Roman"/>
          <w:b/>
          <w:sz w:val="20"/>
          <w:szCs w:val="20"/>
          <w:lang w:eastAsia="es-ES"/>
        </w:rPr>
      </w:pPr>
      <w:r w:rsidRPr="000F3A17">
        <w:rPr>
          <w:rFonts w:ascii="Palatino Linotype" w:eastAsia="Times New Roman" w:hAnsi="Palatino Linotype" w:cs="Times New Roman"/>
          <w:b/>
          <w:sz w:val="20"/>
          <w:szCs w:val="20"/>
          <w:lang w:eastAsia="es-ES"/>
        </w:rPr>
        <w:t xml:space="preserve">Forma de implementar la entrevista personal: </w:t>
      </w:r>
      <w:r w:rsidRPr="000F3A17">
        <w:rPr>
          <w:rFonts w:ascii="Palatino Linotype" w:eastAsia="Times New Roman" w:hAnsi="Palatino Linotype" w:cs="Courier New"/>
          <w:sz w:val="20"/>
          <w:szCs w:val="20"/>
          <w:lang w:eastAsia="es-ES"/>
        </w:rPr>
        <w:t>Las entrevistas se llevarán a cabo según convocatoria hecha pública y aprobada por el Tribunal Calificador. Cada una de las entrevistas, que tendrá una duración mínima de 30 minutos, será realizada por un/a técnico/a (psicólogo/a) del Área de Evaluación de la Academia Vasca de Policía y Emergencias.</w:t>
      </w:r>
    </w:p>
    <w:p w14:paraId="52F4245C" w14:textId="77777777" w:rsidR="000F3A17" w:rsidRPr="0082621E" w:rsidRDefault="000F3A17" w:rsidP="000F3A17">
      <w:pPr>
        <w:autoSpaceDE w:val="0"/>
        <w:autoSpaceDN w:val="0"/>
        <w:spacing w:after="200" w:line="276" w:lineRule="auto"/>
        <w:ind w:left="709" w:right="-1"/>
        <w:jc w:val="both"/>
        <w:rPr>
          <w:rFonts w:ascii="Palatino Linotype" w:eastAsia="Times New Roman" w:hAnsi="Palatino Linotype" w:cs="Courier New"/>
          <w:sz w:val="20"/>
          <w:szCs w:val="20"/>
          <w:lang w:eastAsia="es-ES"/>
        </w:rPr>
      </w:pPr>
      <w:r w:rsidRPr="000F3A17">
        <w:rPr>
          <w:rFonts w:ascii="Palatino Linotype" w:eastAsia="Times New Roman" w:hAnsi="Palatino Linotype" w:cs="Courier New"/>
          <w:sz w:val="20"/>
          <w:szCs w:val="20"/>
          <w:lang w:eastAsia="es-ES"/>
        </w:rPr>
        <w:t>Las entrevistas serán grabadas en formato de audio y vídeo, salvo negativa expresa de la persona entrevistada</w:t>
      </w:r>
    </w:p>
    <w:p w14:paraId="7B23C27F" w14:textId="77777777" w:rsidR="000F3A17" w:rsidRPr="000F3A17" w:rsidRDefault="000F3A17" w:rsidP="000F3A17">
      <w:pPr>
        <w:numPr>
          <w:ilvl w:val="0"/>
          <w:numId w:val="4"/>
        </w:numPr>
        <w:autoSpaceDE w:val="0"/>
        <w:autoSpaceDN w:val="0"/>
        <w:spacing w:after="200" w:line="276" w:lineRule="auto"/>
        <w:ind w:right="-1"/>
        <w:jc w:val="both"/>
        <w:rPr>
          <w:rFonts w:ascii="Palatino Linotype" w:eastAsia="Times New Roman" w:hAnsi="Palatino Linotype" w:cs="Times New Roman"/>
          <w:b/>
          <w:sz w:val="20"/>
          <w:szCs w:val="20"/>
          <w:lang w:eastAsia="es-ES"/>
        </w:rPr>
      </w:pPr>
      <w:r w:rsidRPr="000F3A17">
        <w:rPr>
          <w:rFonts w:ascii="Palatino Linotype" w:eastAsia="Times New Roman" w:hAnsi="Palatino Linotype" w:cs="Times New Roman"/>
          <w:b/>
          <w:sz w:val="20"/>
          <w:szCs w:val="20"/>
          <w:lang w:eastAsia="es-ES"/>
        </w:rPr>
        <w:lastRenderedPageBreak/>
        <w:t xml:space="preserve">Valoración: </w:t>
      </w:r>
      <w:r w:rsidRPr="000F3A17">
        <w:rPr>
          <w:rFonts w:ascii="Palatino Linotype" w:eastAsia="Times New Roman" w:hAnsi="Palatino Linotype" w:cs="Times New Roman"/>
          <w:sz w:val="20"/>
          <w:szCs w:val="20"/>
          <w:lang w:eastAsia="es-ES"/>
        </w:rPr>
        <w:t xml:space="preserve">La entrevista, atendiendo a lo dispuesto en las bases de la convocatoria y a la decisión del Tribunal Calificador, se valorará de 0 a 4 puntos (de los 10 que otorgan las Bases al apartado de Pruebas de Personalidad de la cuarta prueba).  </w:t>
      </w:r>
    </w:p>
    <w:p w14:paraId="25E9839D" w14:textId="77777777" w:rsidR="0082621E"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Se establecen cinco niveles para la valoración del grado de adecuación de cada aspirante a cada una de las cinco competencias evaluadas:</w:t>
      </w:r>
    </w:p>
    <w:tbl>
      <w:tblPr>
        <w:tblpPr w:leftFromText="141" w:rightFromText="141" w:vertAnchor="text" w:horzAnchor="margin"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582"/>
        <w:gridCol w:w="1792"/>
      </w:tblGrid>
      <w:tr w:rsidR="000F3A17" w:rsidRPr="000F3A17" w14:paraId="16770600" w14:textId="77777777" w:rsidTr="0033564D">
        <w:trPr>
          <w:trHeight w:val="704"/>
        </w:trPr>
        <w:tc>
          <w:tcPr>
            <w:tcW w:w="3261" w:type="dxa"/>
            <w:shd w:val="clear" w:color="auto" w:fill="auto"/>
          </w:tcPr>
          <w:p w14:paraId="0A6AF315"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b/>
                <w:sz w:val="20"/>
                <w:szCs w:val="20"/>
                <w:lang w:eastAsia="es-ES"/>
              </w:rPr>
            </w:pPr>
            <w:r w:rsidRPr="000F3A17">
              <w:rPr>
                <w:rFonts w:ascii="Palatino Linotype" w:eastAsia="Times New Roman" w:hAnsi="Palatino Linotype" w:cs="Times New Roman"/>
                <w:b/>
                <w:sz w:val="20"/>
                <w:szCs w:val="20"/>
                <w:lang w:eastAsia="es-ES"/>
              </w:rPr>
              <w:t>GRADO DE ADECUACIÓN</w:t>
            </w:r>
          </w:p>
        </w:tc>
        <w:tc>
          <w:tcPr>
            <w:tcW w:w="3793" w:type="dxa"/>
            <w:shd w:val="clear" w:color="auto" w:fill="auto"/>
          </w:tcPr>
          <w:p w14:paraId="43FC2653"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b/>
                <w:sz w:val="20"/>
                <w:szCs w:val="20"/>
                <w:lang w:eastAsia="es-ES"/>
              </w:rPr>
            </w:pPr>
            <w:r w:rsidRPr="000F3A17">
              <w:rPr>
                <w:rFonts w:ascii="Palatino Linotype" w:eastAsia="Times New Roman" w:hAnsi="Palatino Linotype" w:cs="Times New Roman"/>
                <w:b/>
                <w:sz w:val="20"/>
                <w:szCs w:val="20"/>
                <w:lang w:eastAsia="es-ES"/>
              </w:rPr>
              <w:t>NIVEL EN CADA COMPETENCIA</w:t>
            </w:r>
          </w:p>
        </w:tc>
        <w:tc>
          <w:tcPr>
            <w:tcW w:w="1452" w:type="dxa"/>
            <w:shd w:val="clear" w:color="auto" w:fill="auto"/>
          </w:tcPr>
          <w:p w14:paraId="3B5712BF"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b/>
                <w:sz w:val="20"/>
                <w:szCs w:val="20"/>
                <w:lang w:eastAsia="es-ES"/>
              </w:rPr>
            </w:pPr>
            <w:r w:rsidRPr="000F3A17">
              <w:rPr>
                <w:rFonts w:ascii="Palatino Linotype" w:eastAsia="Times New Roman" w:hAnsi="Palatino Linotype" w:cs="Times New Roman"/>
                <w:b/>
                <w:sz w:val="20"/>
                <w:szCs w:val="20"/>
                <w:lang w:eastAsia="es-ES"/>
              </w:rPr>
              <w:t>PUNTOS</w:t>
            </w:r>
          </w:p>
        </w:tc>
      </w:tr>
      <w:tr w:rsidR="000F3A17" w:rsidRPr="000F3A17" w14:paraId="434F2772" w14:textId="77777777" w:rsidTr="0033564D">
        <w:trPr>
          <w:trHeight w:val="293"/>
        </w:trPr>
        <w:tc>
          <w:tcPr>
            <w:tcW w:w="3261" w:type="dxa"/>
            <w:shd w:val="clear" w:color="auto" w:fill="auto"/>
          </w:tcPr>
          <w:p w14:paraId="6F2DF4F4"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ESCASA</w:t>
            </w:r>
          </w:p>
        </w:tc>
        <w:tc>
          <w:tcPr>
            <w:tcW w:w="3793" w:type="dxa"/>
            <w:shd w:val="clear" w:color="auto" w:fill="auto"/>
          </w:tcPr>
          <w:p w14:paraId="511B355E"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1</w:t>
            </w:r>
          </w:p>
        </w:tc>
        <w:tc>
          <w:tcPr>
            <w:tcW w:w="1452" w:type="dxa"/>
            <w:shd w:val="clear" w:color="auto" w:fill="auto"/>
          </w:tcPr>
          <w:p w14:paraId="1BDB3363"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0,4</w:t>
            </w:r>
          </w:p>
        </w:tc>
      </w:tr>
      <w:tr w:rsidR="000F3A17" w:rsidRPr="000F3A17" w14:paraId="3500783C" w14:textId="77777777" w:rsidTr="0033564D">
        <w:tc>
          <w:tcPr>
            <w:tcW w:w="3261" w:type="dxa"/>
            <w:shd w:val="clear" w:color="auto" w:fill="auto"/>
          </w:tcPr>
          <w:p w14:paraId="4EA90905"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INSUFICIENTE</w:t>
            </w:r>
          </w:p>
        </w:tc>
        <w:tc>
          <w:tcPr>
            <w:tcW w:w="3793" w:type="dxa"/>
            <w:shd w:val="clear" w:color="auto" w:fill="auto"/>
          </w:tcPr>
          <w:p w14:paraId="45CBDF08"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2</w:t>
            </w:r>
          </w:p>
        </w:tc>
        <w:tc>
          <w:tcPr>
            <w:tcW w:w="1452" w:type="dxa"/>
            <w:shd w:val="clear" w:color="auto" w:fill="auto"/>
          </w:tcPr>
          <w:p w14:paraId="3938040F"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1</w:t>
            </w:r>
          </w:p>
        </w:tc>
      </w:tr>
      <w:tr w:rsidR="000F3A17" w:rsidRPr="000F3A17" w14:paraId="1654076D" w14:textId="77777777" w:rsidTr="0033564D">
        <w:tc>
          <w:tcPr>
            <w:tcW w:w="3261" w:type="dxa"/>
            <w:shd w:val="clear" w:color="auto" w:fill="auto"/>
          </w:tcPr>
          <w:p w14:paraId="6E1165E5"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SUFICIENTE</w:t>
            </w:r>
          </w:p>
        </w:tc>
        <w:tc>
          <w:tcPr>
            <w:tcW w:w="3793" w:type="dxa"/>
            <w:shd w:val="clear" w:color="auto" w:fill="auto"/>
          </w:tcPr>
          <w:p w14:paraId="2C7EE2B3"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3</w:t>
            </w:r>
          </w:p>
        </w:tc>
        <w:tc>
          <w:tcPr>
            <w:tcW w:w="1452" w:type="dxa"/>
            <w:shd w:val="clear" w:color="auto" w:fill="auto"/>
          </w:tcPr>
          <w:p w14:paraId="1ACBC512"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2</w:t>
            </w:r>
          </w:p>
        </w:tc>
      </w:tr>
      <w:tr w:rsidR="000F3A17" w:rsidRPr="000F3A17" w14:paraId="115BD2C7" w14:textId="77777777" w:rsidTr="0033564D">
        <w:tc>
          <w:tcPr>
            <w:tcW w:w="3261" w:type="dxa"/>
            <w:shd w:val="clear" w:color="auto" w:fill="auto"/>
          </w:tcPr>
          <w:p w14:paraId="30ADA9CE"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BUENA</w:t>
            </w:r>
          </w:p>
        </w:tc>
        <w:tc>
          <w:tcPr>
            <w:tcW w:w="3793" w:type="dxa"/>
            <w:shd w:val="clear" w:color="auto" w:fill="auto"/>
          </w:tcPr>
          <w:p w14:paraId="11580913"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4</w:t>
            </w:r>
          </w:p>
        </w:tc>
        <w:tc>
          <w:tcPr>
            <w:tcW w:w="1452" w:type="dxa"/>
            <w:shd w:val="clear" w:color="auto" w:fill="auto"/>
          </w:tcPr>
          <w:p w14:paraId="7960CB15"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3</w:t>
            </w:r>
          </w:p>
        </w:tc>
      </w:tr>
      <w:tr w:rsidR="000F3A17" w:rsidRPr="000F3A17" w14:paraId="0BB9B413" w14:textId="77777777" w:rsidTr="0033564D">
        <w:tc>
          <w:tcPr>
            <w:tcW w:w="3261" w:type="dxa"/>
            <w:shd w:val="clear" w:color="auto" w:fill="auto"/>
          </w:tcPr>
          <w:p w14:paraId="0AB1D05F"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EXCELENTE</w:t>
            </w:r>
          </w:p>
        </w:tc>
        <w:tc>
          <w:tcPr>
            <w:tcW w:w="3793" w:type="dxa"/>
            <w:shd w:val="clear" w:color="auto" w:fill="auto"/>
          </w:tcPr>
          <w:p w14:paraId="62938934"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5</w:t>
            </w:r>
          </w:p>
        </w:tc>
        <w:tc>
          <w:tcPr>
            <w:tcW w:w="1452" w:type="dxa"/>
            <w:shd w:val="clear" w:color="auto" w:fill="auto"/>
          </w:tcPr>
          <w:p w14:paraId="51036EAD" w14:textId="77777777" w:rsidR="000F3A17" w:rsidRPr="000F3A17"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4</w:t>
            </w:r>
          </w:p>
        </w:tc>
      </w:tr>
    </w:tbl>
    <w:p w14:paraId="6E3DEC7B" w14:textId="77777777" w:rsidR="000F3A17" w:rsidRPr="0082621E" w:rsidRDefault="000F3A17" w:rsidP="000F3A17">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p>
    <w:p w14:paraId="58A611A2" w14:textId="77777777" w:rsidR="0082621E" w:rsidRPr="000F3A17" w:rsidRDefault="0082621E" w:rsidP="0082621E">
      <w:pPr>
        <w:jc w:val="both"/>
        <w:rPr>
          <w:b/>
          <w:sz w:val="20"/>
          <w:szCs w:val="20"/>
          <w:u w:val="single"/>
        </w:rPr>
      </w:pPr>
    </w:p>
    <w:p w14:paraId="75FF63DE" w14:textId="77777777" w:rsidR="000F3A17" w:rsidRPr="000F3A17" w:rsidRDefault="000F3A17" w:rsidP="00CF0A03">
      <w:pPr>
        <w:spacing w:after="0" w:line="276" w:lineRule="auto"/>
        <w:ind w:right="-1"/>
        <w:jc w:val="both"/>
        <w:rPr>
          <w:rFonts w:ascii="Palatino Linotype" w:eastAsia="Times New Roman" w:hAnsi="Palatino Linotype" w:cs="Courier New"/>
          <w:sz w:val="20"/>
          <w:szCs w:val="20"/>
          <w:lang w:eastAsia="es-ES"/>
        </w:rPr>
      </w:pPr>
      <w:r w:rsidRPr="000F3A17">
        <w:rPr>
          <w:rFonts w:ascii="Palatino Linotype" w:eastAsia="Times New Roman" w:hAnsi="Palatino Linotype" w:cs="Courier New"/>
          <w:sz w:val="20"/>
          <w:szCs w:val="20"/>
          <w:lang w:eastAsia="es-ES"/>
        </w:rPr>
        <w:t>La puntuación final de la prueba de la entrevista personal se obtiene del promedio de las puntuaciones obtenidas en cada una de las competencias.</w:t>
      </w:r>
    </w:p>
    <w:p w14:paraId="61A72AB1" w14:textId="77777777" w:rsidR="00CF0A03" w:rsidRPr="00CF0A03" w:rsidRDefault="00CF0A03" w:rsidP="00CF0A03">
      <w:pPr>
        <w:autoSpaceDE w:val="0"/>
        <w:autoSpaceDN w:val="0"/>
        <w:spacing w:after="200" w:line="288" w:lineRule="auto"/>
        <w:ind w:right="-1"/>
        <w:jc w:val="both"/>
        <w:rPr>
          <w:rFonts w:ascii="Palatino Linotype" w:eastAsia="Times New Roman" w:hAnsi="Palatino Linotype" w:cs="Courier New"/>
          <w:b/>
          <w:sz w:val="20"/>
          <w:szCs w:val="20"/>
          <w:lang w:eastAsia="es-ES"/>
        </w:rPr>
      </w:pPr>
      <w:r w:rsidRPr="00CF0A03">
        <w:rPr>
          <w:rFonts w:ascii="Palatino Linotype" w:eastAsia="Times New Roman" w:hAnsi="Palatino Linotype" w:cs="Courier New"/>
          <w:b/>
          <w:sz w:val="20"/>
          <w:szCs w:val="20"/>
          <w:lang w:eastAsia="es-ES"/>
        </w:rPr>
        <w:t>Tal y como establecen las Bases de Convocatoria, la suma de las pruebas de aptitud, de las dos pruebas de personalidad realizadas y de la calificación obtenida en la entrevista personal, será necesario que sea como mínimo de 10 puntos - de los 20 totales</w:t>
      </w:r>
      <w:r>
        <w:rPr>
          <w:rFonts w:ascii="Palatino Linotype" w:eastAsia="Times New Roman" w:hAnsi="Palatino Linotype" w:cs="Courier New"/>
          <w:b/>
          <w:sz w:val="20"/>
          <w:szCs w:val="20"/>
          <w:lang w:eastAsia="es-ES"/>
        </w:rPr>
        <w:t xml:space="preserve"> que vale la Cuarta Prueba. La otra condición, acumulativa, marca la necesidad </w:t>
      </w:r>
      <w:r w:rsidRPr="00CF0A03">
        <w:rPr>
          <w:rFonts w:ascii="Palatino Linotype" w:eastAsia="Times New Roman" w:hAnsi="Palatino Linotype" w:cs="Courier New"/>
          <w:b/>
          <w:sz w:val="20"/>
          <w:szCs w:val="20"/>
          <w:lang w:eastAsia="es-ES"/>
        </w:rPr>
        <w:t>de alcanzar la mitad de la puntuación en cada prueba</w:t>
      </w:r>
      <w:r>
        <w:rPr>
          <w:rFonts w:ascii="Palatino Linotype" w:eastAsia="Times New Roman" w:hAnsi="Palatino Linotype" w:cs="Courier New"/>
          <w:b/>
          <w:sz w:val="20"/>
          <w:szCs w:val="20"/>
          <w:lang w:eastAsia="es-ES"/>
        </w:rPr>
        <w:t xml:space="preserve"> (Pruebas de aptitud valoradas en 10 puntos como máximo y Pruebas de personalidad valoradas en 10 puntos como máximo)</w:t>
      </w:r>
      <w:r w:rsidRPr="00CF0A03">
        <w:rPr>
          <w:rFonts w:ascii="Palatino Linotype" w:eastAsia="Times New Roman" w:hAnsi="Palatino Linotype" w:cs="Courier New"/>
          <w:b/>
          <w:sz w:val="20"/>
          <w:szCs w:val="20"/>
          <w:lang w:eastAsia="es-ES"/>
        </w:rPr>
        <w:t>, para que la persona aspirante supere la cuarta prueba.</w:t>
      </w:r>
    </w:p>
    <w:p w14:paraId="651DA9A1" w14:textId="77777777" w:rsidR="000F3A17" w:rsidRPr="000F3A17" w:rsidRDefault="000F3A17" w:rsidP="0082621E">
      <w:pPr>
        <w:jc w:val="both"/>
        <w:rPr>
          <w:b/>
          <w:sz w:val="20"/>
          <w:szCs w:val="20"/>
          <w:u w:val="single"/>
        </w:rPr>
      </w:pPr>
    </w:p>
    <w:sectPr w:rsidR="000F3A17" w:rsidRPr="000F3A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97C4B"/>
    <w:multiLevelType w:val="hybridMultilevel"/>
    <w:tmpl w:val="04EC13D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5F03B2"/>
    <w:multiLevelType w:val="hybridMultilevel"/>
    <w:tmpl w:val="AFF6F9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B97903"/>
    <w:multiLevelType w:val="hybridMultilevel"/>
    <w:tmpl w:val="B894A7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FCA367D"/>
    <w:multiLevelType w:val="hybridMultilevel"/>
    <w:tmpl w:val="CB807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61556811">
    <w:abstractNumId w:val="0"/>
  </w:num>
  <w:num w:numId="2" w16cid:durableId="2119136672">
    <w:abstractNumId w:val="2"/>
  </w:num>
  <w:num w:numId="3" w16cid:durableId="216205032">
    <w:abstractNumId w:val="3"/>
  </w:num>
  <w:num w:numId="4" w16cid:durableId="1628003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1E"/>
    <w:rsid w:val="000F3A17"/>
    <w:rsid w:val="003F3F86"/>
    <w:rsid w:val="005D5D9C"/>
    <w:rsid w:val="0082621E"/>
    <w:rsid w:val="00CF0A03"/>
    <w:rsid w:val="00D0490B"/>
    <w:rsid w:val="00D44DD8"/>
    <w:rsid w:val="00F67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CC34"/>
  <w15:chartTrackingRefBased/>
  <w15:docId w15:val="{5E81FE07-D5CD-466E-91FE-9E99A3D5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82621E"/>
    <w:pPr>
      <w:ind w:left="720"/>
      <w:contextualSpacing/>
    </w:pPr>
  </w:style>
  <w:style w:type="character" w:styleId="Iruzkinarenerreferentzia">
    <w:name w:val="annotation reference"/>
    <w:basedOn w:val="Paragrafoarenletra-tipolehenetsia"/>
    <w:uiPriority w:val="99"/>
    <w:semiHidden/>
    <w:unhideWhenUsed/>
    <w:rsid w:val="0082621E"/>
    <w:rPr>
      <w:sz w:val="16"/>
      <w:szCs w:val="16"/>
    </w:rPr>
  </w:style>
  <w:style w:type="paragraph" w:styleId="Iruzkinarentestua">
    <w:name w:val="annotation text"/>
    <w:basedOn w:val="Normala"/>
    <w:link w:val="IruzkinarentestuaKar"/>
    <w:uiPriority w:val="99"/>
    <w:semiHidden/>
    <w:unhideWhenUsed/>
    <w:rsid w:val="0082621E"/>
    <w:pPr>
      <w:spacing w:line="240" w:lineRule="auto"/>
    </w:pPr>
    <w:rPr>
      <w:sz w:val="20"/>
      <w:szCs w:val="20"/>
    </w:rPr>
  </w:style>
  <w:style w:type="character" w:customStyle="1" w:styleId="IruzkinarentestuaKar">
    <w:name w:val="Iruzkinaren testua Kar"/>
    <w:basedOn w:val="Paragrafoarenletra-tipolehenetsia"/>
    <w:link w:val="Iruzkinarentestua"/>
    <w:uiPriority w:val="99"/>
    <w:semiHidden/>
    <w:rsid w:val="0082621E"/>
    <w:rPr>
      <w:sz w:val="20"/>
      <w:szCs w:val="20"/>
    </w:rPr>
  </w:style>
  <w:style w:type="paragraph" w:styleId="Iruzkinarengaia">
    <w:name w:val="annotation subject"/>
    <w:basedOn w:val="Iruzkinarentestua"/>
    <w:next w:val="Iruzkinarentestua"/>
    <w:link w:val="IruzkinarengaiaKar"/>
    <w:uiPriority w:val="99"/>
    <w:semiHidden/>
    <w:unhideWhenUsed/>
    <w:rsid w:val="0082621E"/>
    <w:rPr>
      <w:b/>
      <w:bCs/>
    </w:rPr>
  </w:style>
  <w:style w:type="character" w:customStyle="1" w:styleId="IruzkinarengaiaKar">
    <w:name w:val="Iruzkinaren gaia Kar"/>
    <w:basedOn w:val="IruzkinarentestuaKar"/>
    <w:link w:val="Iruzkinarengaia"/>
    <w:uiPriority w:val="99"/>
    <w:semiHidden/>
    <w:rsid w:val="0082621E"/>
    <w:rPr>
      <w:b/>
      <w:bCs/>
      <w:sz w:val="20"/>
      <w:szCs w:val="20"/>
    </w:rPr>
  </w:style>
  <w:style w:type="paragraph" w:styleId="Bunbuiloarentestua">
    <w:name w:val="Balloon Text"/>
    <w:basedOn w:val="Normala"/>
    <w:link w:val="BunbuiloarentestuaKar"/>
    <w:uiPriority w:val="99"/>
    <w:semiHidden/>
    <w:unhideWhenUsed/>
    <w:rsid w:val="0082621E"/>
    <w:pPr>
      <w:spacing w:after="0" w:line="240" w:lineRule="auto"/>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826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5528</Characters>
  <Application>Microsoft Office Word</Application>
  <DocSecurity>4</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Bucarito Achabal (Empresarial)</dc:creator>
  <cp:keywords/>
  <dc:description/>
  <cp:lastModifiedBy>Marta Alonso Sarasola</cp:lastModifiedBy>
  <cp:revision>2</cp:revision>
  <dcterms:created xsi:type="dcterms:W3CDTF">2022-07-04T07:36:00Z</dcterms:created>
  <dcterms:modified xsi:type="dcterms:W3CDTF">2022-07-04T07:36:00Z</dcterms:modified>
</cp:coreProperties>
</file>